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1A2F5E"/>
          <w:sz w:val="28"/>
          <w:szCs w:val="28"/>
        </w:rPr>
        <w:t xml:space="preserve">IJAIDR — Author Contributions Worksheet (CRediT)</w:t>
      </w:r>
    </w:p>
    <w:p>
      <w:pPr>
        <w:spacing w:after="100" w:line="3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Agree the contributions with all co-authors before you submit. Tick every role each author performed (an author can have several roles; every author needs at least one). Then tick the same roles for each author in the online submission form. The Contributor Roles Taxonomy (CRediT) is the international standard (NISO Z39.104-2022) used by Springer Nature, Elsevier, Wiley and others.</w:t>
      </w:r>
    </w:p>
    <w:tbl>
      <w:tblPr>
        <w:tblW w:type="dxa" w:w="12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3300"/>
        <w:gridCol w:w="1100"/>
        <w:gridCol w:w="1100"/>
        <w:gridCol w:w="1100"/>
        <w:gridCol w:w="1100"/>
        <w:gridCol w:w="1100"/>
        <w:gridCol w:w="1100"/>
      </w:tblGrid>
      <w:tr>
        <w:trPr>
          <w:tblHeader/>
        </w:trPr>
        <w:tc>
          <w:tcPr>
            <w:tcW w:type="dxa" w:w="2700"/>
            <w:shd w:fill="1A2F5E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CRediT role</w:t>
            </w:r>
          </w:p>
        </w:tc>
        <w:tc>
          <w:tcPr>
            <w:tcW w:type="dxa" w:w="3300"/>
            <w:shd w:fill="1A2F5E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What it means</w:t>
            </w:r>
          </w:p>
        </w:tc>
        <w:tc>
          <w:tcPr>
            <w:tcW w:type="dxa" w:w="1100"/>
            <w:shd w:fill="1A2F5E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Author 1</w:t>
            </w:r>
          </w:p>
        </w:tc>
        <w:tc>
          <w:tcPr>
            <w:tcW w:type="dxa" w:w="1100"/>
            <w:shd w:fill="1A2F5E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Author 2</w:t>
            </w:r>
          </w:p>
        </w:tc>
        <w:tc>
          <w:tcPr>
            <w:tcW w:type="dxa" w:w="1100"/>
            <w:shd w:fill="1A2F5E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Author 3</w:t>
            </w:r>
          </w:p>
        </w:tc>
        <w:tc>
          <w:tcPr>
            <w:tcW w:type="dxa" w:w="1100"/>
            <w:shd w:fill="1A2F5E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Author 4</w:t>
            </w:r>
          </w:p>
        </w:tc>
        <w:tc>
          <w:tcPr>
            <w:tcW w:type="dxa" w:w="1100"/>
            <w:shd w:fill="1A2F5E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Author 5</w:t>
            </w:r>
          </w:p>
        </w:tc>
        <w:tc>
          <w:tcPr>
            <w:tcW w:type="dxa" w:w="1100"/>
            <w:shd w:fill="1A2F5E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Author 6</w:t>
            </w:r>
          </w:p>
        </w:tc>
      </w:tr>
      <w:tr>
        <w:tc>
          <w:tcPr>
            <w:tcW w:type="dxa" w:w="2700"/>
            <w:shd w:fill="F4F6FB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Author name / initials →</w:t>
            </w:r>
          </w:p>
        </w:tc>
        <w:tc>
          <w:tcPr>
            <w:tcW w:type="dxa" w:w="3300"/>
            <w:shd w:fill="F4F6FB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shd w:fill="F4F6FB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shd w:fill="F4F6FB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shd w:fill="F4F6FB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shd w:fill="F4F6FB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shd w:fill="F4F6FB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shd w:fill="F4F6FB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Conceptualization</w:t>
            </w:r>
          </w:p>
        </w:tc>
        <w:tc>
          <w:tcPr>
            <w:tcW w:type="dxa" w:w="3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666666"/>
                <w:sz w:val="18"/>
                <w:szCs w:val="18"/>
              </w:rPr>
              <w:t xml:space="preserve">Ideas; research goals and aims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</w:tr>
      <w:tr>
        <w:tc>
          <w:tcPr>
            <w:tcW w:type="dxa" w:w="2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Data curation</w:t>
            </w:r>
          </w:p>
        </w:tc>
        <w:tc>
          <w:tcPr>
            <w:tcW w:type="dxa" w:w="3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666666"/>
                <w:sz w:val="18"/>
                <w:szCs w:val="18"/>
              </w:rPr>
              <w:t xml:space="preserve">Managing and maintaining research data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</w:tr>
      <w:tr>
        <w:tc>
          <w:tcPr>
            <w:tcW w:type="dxa" w:w="2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Formal analysis</w:t>
            </w:r>
          </w:p>
        </w:tc>
        <w:tc>
          <w:tcPr>
            <w:tcW w:type="dxa" w:w="3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666666"/>
                <w:sz w:val="18"/>
                <w:szCs w:val="18"/>
              </w:rPr>
              <w:t xml:space="preserve">Statistical, computational or other analysis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</w:tr>
      <w:tr>
        <w:tc>
          <w:tcPr>
            <w:tcW w:type="dxa" w:w="2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Funding acquisition</w:t>
            </w:r>
          </w:p>
        </w:tc>
        <w:tc>
          <w:tcPr>
            <w:tcW w:type="dxa" w:w="3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666666"/>
                <w:sz w:val="18"/>
                <w:szCs w:val="18"/>
              </w:rPr>
              <w:t xml:space="preserve">Obtaining the funding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</w:tr>
      <w:tr>
        <w:tc>
          <w:tcPr>
            <w:tcW w:type="dxa" w:w="2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Investigation</w:t>
            </w:r>
          </w:p>
        </w:tc>
        <w:tc>
          <w:tcPr>
            <w:tcW w:type="dxa" w:w="3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666666"/>
                <w:sz w:val="18"/>
                <w:szCs w:val="18"/>
              </w:rPr>
              <w:t xml:space="preserve">Performing experiments / collecting data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</w:tr>
      <w:tr>
        <w:tc>
          <w:tcPr>
            <w:tcW w:type="dxa" w:w="2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Methodology</w:t>
            </w:r>
          </w:p>
        </w:tc>
        <w:tc>
          <w:tcPr>
            <w:tcW w:type="dxa" w:w="3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666666"/>
                <w:sz w:val="18"/>
                <w:szCs w:val="18"/>
              </w:rPr>
              <w:t xml:space="preserve">Designing the methodology; models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</w:tr>
      <w:tr>
        <w:tc>
          <w:tcPr>
            <w:tcW w:type="dxa" w:w="2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Project administration</w:t>
            </w:r>
          </w:p>
        </w:tc>
        <w:tc>
          <w:tcPr>
            <w:tcW w:type="dxa" w:w="3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666666"/>
                <w:sz w:val="18"/>
                <w:szCs w:val="18"/>
              </w:rPr>
              <w:t xml:space="preserve">Coordinating the research activity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</w:tr>
      <w:tr>
        <w:tc>
          <w:tcPr>
            <w:tcW w:type="dxa" w:w="2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Resources</w:t>
            </w:r>
          </w:p>
        </w:tc>
        <w:tc>
          <w:tcPr>
            <w:tcW w:type="dxa" w:w="3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666666"/>
                <w:sz w:val="18"/>
                <w:szCs w:val="18"/>
              </w:rPr>
              <w:t xml:space="preserve">Materials, samples, instruments, tools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</w:tr>
      <w:tr>
        <w:tc>
          <w:tcPr>
            <w:tcW w:type="dxa" w:w="2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Software</w:t>
            </w:r>
          </w:p>
        </w:tc>
        <w:tc>
          <w:tcPr>
            <w:tcW w:type="dxa" w:w="3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666666"/>
                <w:sz w:val="18"/>
                <w:szCs w:val="18"/>
              </w:rPr>
              <w:t xml:space="preserve">Programming; code and algorithms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</w:tr>
      <w:tr>
        <w:tc>
          <w:tcPr>
            <w:tcW w:type="dxa" w:w="2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Supervision</w:t>
            </w:r>
          </w:p>
        </w:tc>
        <w:tc>
          <w:tcPr>
            <w:tcW w:type="dxa" w:w="3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666666"/>
                <w:sz w:val="18"/>
                <w:szCs w:val="18"/>
              </w:rPr>
              <w:t xml:space="preserve">Oversight, leadership, mentorship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</w:tr>
      <w:tr>
        <w:tc>
          <w:tcPr>
            <w:tcW w:type="dxa" w:w="2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Validation</w:t>
            </w:r>
          </w:p>
        </w:tc>
        <w:tc>
          <w:tcPr>
            <w:tcW w:type="dxa" w:w="3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666666"/>
                <w:sz w:val="18"/>
                <w:szCs w:val="18"/>
              </w:rPr>
              <w:t xml:space="preserve">Verifying reproducibility of results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</w:tr>
      <w:tr>
        <w:tc>
          <w:tcPr>
            <w:tcW w:type="dxa" w:w="2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Visualization</w:t>
            </w:r>
          </w:p>
        </w:tc>
        <w:tc>
          <w:tcPr>
            <w:tcW w:type="dxa" w:w="3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666666"/>
                <w:sz w:val="18"/>
                <w:szCs w:val="18"/>
              </w:rPr>
              <w:t xml:space="preserve">Figures and data presentation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</w:tr>
      <w:tr>
        <w:tc>
          <w:tcPr>
            <w:tcW w:type="dxa" w:w="2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Writing – original draft</w:t>
            </w:r>
          </w:p>
        </w:tc>
        <w:tc>
          <w:tcPr>
            <w:tcW w:type="dxa" w:w="3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666666"/>
                <w:sz w:val="18"/>
                <w:szCs w:val="18"/>
              </w:rPr>
              <w:t xml:space="preserve">Writing the first draft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</w:tr>
      <w:tr>
        <w:tc>
          <w:tcPr>
            <w:tcW w:type="dxa" w:w="2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Writing – review &amp; editing</w:t>
            </w:r>
          </w:p>
        </w:tc>
        <w:tc>
          <w:tcPr>
            <w:tcW w:type="dxa" w:w="3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666666"/>
                <w:sz w:val="18"/>
                <w:szCs w:val="18"/>
              </w:rPr>
              <w:t xml:space="preserve">Critical review and revision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0" w:line="3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Manuscript title: ________________________________________________     Agreed by all authors on (date): ______________</w:t>
      </w:r>
    </w:p>
    <w:sectPr>
      <w:footerReference w:type="default" r:id="rId7"/>
      <w:pgSz w:w="16838" w:h="11906" w:orient="landscape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18"/>
        <w:szCs w:val="18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20"/>
      <w:outlineLvl w:val="0"/>
    </w:pPr>
    <w:rPr>
      <w:rFonts w:ascii="Times New Roman" w:cs="Times New Roman" w:eastAsia="Times New Roman" w:hAnsi="Times New Roman"/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2026-10-08T12:19:54.438Z</dcterms:created>
  <dcterms:modified xsi:type="dcterms:W3CDTF">2026-10-08T12:19:54.438Z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